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217A1">
        <w:rPr>
          <w:snapToGrid/>
          <w:color w:val="000000" w:themeColor="text1"/>
          <w:sz w:val="24"/>
          <w:szCs w:val="24"/>
        </w:rPr>
        <w:t>03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217A1">
        <w:rPr>
          <w:snapToGrid/>
          <w:color w:val="000000" w:themeColor="text1"/>
          <w:sz w:val="24"/>
          <w:szCs w:val="24"/>
        </w:rPr>
        <w:t>0</w:t>
      </w:r>
      <w:r w:rsidR="00252D1A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217A1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217A1" w:rsidRPr="004217A1">
        <w:rPr>
          <w:color w:val="000000" w:themeColor="text1"/>
          <w:sz w:val="32"/>
          <w:szCs w:val="32"/>
        </w:rPr>
        <w:t>строительно-монтажных работ по перекладке линии канализационной хозяйственно-фекальной внутриквартальной, расположенной по адресу: г. Самара, ул. Фрунзе, 19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252D1A">
        <w:rPr>
          <w:b/>
          <w:color w:val="000000" w:themeColor="text1"/>
          <w:sz w:val="32"/>
          <w:szCs w:val="32"/>
        </w:rPr>
        <w:t>6</w:t>
      </w:r>
      <w:r w:rsidR="004217A1">
        <w:rPr>
          <w:b/>
          <w:color w:val="000000" w:themeColor="text1"/>
          <w:sz w:val="32"/>
          <w:szCs w:val="32"/>
        </w:rPr>
        <w:t>81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4217A1" w:rsidP="004217A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4217A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4217A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4217A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перекладке линии канализационной хозяйственно-фекальной внутриквартальной, расположенной по адресу: г. Самара, ул. Фрунзе, 19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217A1">
              <w:rPr>
                <w:b/>
                <w:sz w:val="20"/>
                <w:szCs w:val="20"/>
              </w:rPr>
              <w:t>408 235,87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17A1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7A1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49923-FE30-4575-85A9-B1716164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15</Pages>
  <Words>4733</Words>
  <Characters>32145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36805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350</cp:revision>
  <cp:lastPrinted>2019-02-04T06:44:00Z</cp:lastPrinted>
  <dcterms:created xsi:type="dcterms:W3CDTF">2019-02-07T06:22:00Z</dcterms:created>
  <dcterms:modified xsi:type="dcterms:W3CDTF">2023-02-02T10:25:00Z</dcterms:modified>
</cp:coreProperties>
</file>